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5F1" w:rsidRDefault="00EF45F1">
      <w:pPr>
        <w:rPr>
          <w:sz w:val="20"/>
          <w:szCs w:val="20"/>
        </w:rPr>
      </w:pPr>
    </w:p>
    <w:p w:rsidR="001B196F" w:rsidRDefault="001B196F">
      <w:pPr>
        <w:rPr>
          <w:sz w:val="20"/>
          <w:szCs w:val="20"/>
        </w:rPr>
      </w:pPr>
    </w:p>
    <w:p w:rsidR="001B196F" w:rsidRDefault="001B196F">
      <w:pPr>
        <w:rPr>
          <w:sz w:val="20"/>
          <w:szCs w:val="20"/>
        </w:rPr>
      </w:pPr>
    </w:p>
    <w:p w:rsidR="004B614C" w:rsidRDefault="004B614C" w:rsidP="004B614C">
      <w:pPr>
        <w:pStyle w:val="Akapitzlist"/>
        <w:spacing w:after="0" w:line="276" w:lineRule="auto"/>
        <w:rPr>
          <w:rFonts w:ascii="Arial" w:hAnsi="Arial" w:cs="Arial"/>
          <w:b/>
          <w:bCs/>
        </w:rPr>
      </w:pPr>
      <w:bookmarkStart w:id="0" w:name="_Hlk141172474"/>
      <w:r>
        <w:rPr>
          <w:rFonts w:ascii="Arial" w:hAnsi="Arial" w:cs="Arial"/>
          <w:b/>
          <w:bCs/>
        </w:rPr>
        <w:t xml:space="preserve">Załącznik nr </w:t>
      </w:r>
      <w:r w:rsidRPr="00B16773">
        <w:rPr>
          <w:rFonts w:ascii="Arial" w:hAnsi="Arial" w:cs="Arial"/>
          <w:b/>
          <w:bCs/>
          <w:highlight w:val="yellow"/>
        </w:rPr>
        <w:t>__</w:t>
      </w:r>
      <w:r>
        <w:rPr>
          <w:rFonts w:ascii="Arial" w:hAnsi="Arial" w:cs="Arial"/>
          <w:b/>
          <w:bCs/>
        </w:rPr>
        <w:t xml:space="preserve"> : Klauzula informacyjna dla osób uczestniczących w zawieraniu i realizacji umowy. </w:t>
      </w:r>
    </w:p>
    <w:p w:rsidR="004B614C" w:rsidRDefault="004B614C" w:rsidP="004B614C">
      <w:pPr>
        <w:tabs>
          <w:tab w:val="left" w:pos="7371"/>
        </w:tabs>
        <w:spacing w:after="0" w:line="276" w:lineRule="auto"/>
        <w:ind w:left="720" w:hanging="360"/>
        <w:contextualSpacing/>
        <w:jc w:val="center"/>
        <w:rPr>
          <w:rFonts w:eastAsia="Times New Roman" w:cstheme="minorHAnsi"/>
          <w:b/>
          <w:bCs/>
          <w:smallCaps/>
        </w:rPr>
      </w:pPr>
    </w:p>
    <w:tbl>
      <w:tblPr>
        <w:tblStyle w:val="Tabela-Siatka"/>
        <w:tblW w:w="5033" w:type="pct"/>
        <w:tblInd w:w="0" w:type="dxa"/>
        <w:shd w:val="clear" w:color="auto" w:fill="F2F2F2" w:themeFill="background1" w:themeFillShade="F2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114"/>
      </w:tblGrid>
      <w:tr w:rsidR="004B614C" w:rsidTr="00265681">
        <w:trPr>
          <w:trHeight w:val="17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614C" w:rsidRDefault="004B614C" w:rsidP="00265681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podstawie przepisów Rozporządzenia Parlamentu Europejskiego i Rady z dnia 27 kwietnia 2016 r. o ochronie osób fizycznych w związku z przetwarzaniem danych osobowych i w sprawie swobodnego przepływu takich danych oraz uchylenia dyrektywy 95/46/WE (dalej: „RODO”) informujemy, iż:</w:t>
            </w:r>
          </w:p>
          <w:p w:rsidR="004B614C" w:rsidRDefault="004B614C" w:rsidP="004B614C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Administratorem Pani / Pana danych osobowych jest </w:t>
            </w:r>
            <w:r w:rsidRPr="00B16773">
              <w:rPr>
                <w:rFonts w:ascii="Arial" w:hAnsi="Arial" w:cs="Arial"/>
              </w:rPr>
              <w:t>Zachęt</w:t>
            </w:r>
            <w:r>
              <w:rPr>
                <w:rFonts w:ascii="Arial" w:hAnsi="Arial" w:cs="Arial"/>
              </w:rPr>
              <w:t>a</w:t>
            </w:r>
            <w:r w:rsidRPr="00B16773">
              <w:rPr>
                <w:rFonts w:ascii="Arial" w:hAnsi="Arial" w:cs="Arial"/>
              </w:rPr>
              <w:t xml:space="preserve"> – Narodową Galerią Sztuki z siedzibą w Warszawie, pl. Małachowskiego 3, 00-916, Warszawa, wpisaną do Rejestru Instytucji Kultury prowadzonego przez Ministra Kultury i Dziedzictwa Narodowego pod numerem RIK 34/92, NIP 526-025-12-10, REGON 000275949</w:t>
            </w:r>
          </w:p>
          <w:p w:rsidR="004B614C" w:rsidRDefault="004B614C" w:rsidP="004B614C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 Administratorem można się skontaktować, poprzez wysłanie wiadomości e-mail </w:t>
            </w:r>
            <w:r>
              <w:rPr>
                <w:rFonts w:ascii="Arial" w:hAnsi="Arial" w:cs="Arial"/>
              </w:rPr>
              <w:br/>
              <w:t xml:space="preserve">na adres: </w:t>
            </w:r>
            <w:hyperlink r:id="rId7" w:history="1">
              <w:r w:rsidRPr="00B16773">
                <w:t>i</w:t>
              </w:r>
              <w:r w:rsidRPr="00B16773">
                <w:rPr>
                  <w:rFonts w:ascii="Arial" w:hAnsi="Arial" w:cs="Arial"/>
                </w:rPr>
                <w:t>odo@zacheta.art.pl</w:t>
              </w:r>
            </w:hyperlink>
            <w:r>
              <w:rPr>
                <w:rFonts w:ascii="Arial" w:hAnsi="Arial" w:cs="Arial"/>
              </w:rPr>
              <w:t xml:space="preserve"> lub na adres korespondencyjny Administratora wskazany w pkt. 1.</w:t>
            </w:r>
          </w:p>
          <w:p w:rsidR="004B614C" w:rsidRPr="00AF190B" w:rsidRDefault="004B614C" w:rsidP="004B614C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Administrator wyznaczył Inspektora Ochrony Danych, z którym można skontaktować się poprzez wysłanie wiadomości e-mail na adres: </w:t>
            </w:r>
            <w:hyperlink r:id="rId8" w:history="1">
              <w:r w:rsidRPr="00B16773">
                <w:t>i</w:t>
              </w:r>
              <w:r w:rsidRPr="00B16773">
                <w:rPr>
                  <w:rFonts w:ascii="Arial" w:hAnsi="Arial" w:cs="Arial"/>
                </w:rPr>
                <w:t>odo@zacheta.art.pl</w:t>
              </w:r>
            </w:hyperlink>
            <w:r>
              <w:rPr>
                <w:rFonts w:ascii="Arial" w:hAnsi="Arial" w:cs="Arial"/>
              </w:rPr>
              <w:t xml:space="preserve"> lub na adres korespondencyjny Administratora wskazany w pkt. 1 z dopiskiem IODO.</w:t>
            </w:r>
          </w:p>
          <w:p w:rsidR="004B614C" w:rsidRDefault="004B614C" w:rsidP="004B614C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Administrator przetwarza następujące kategorie Pani / Pana danych osobowych: imię, nazwisko, dane kontaktowe, stanowisko / pełniona funkcja, inne dane osobowe wskazane na etapie zawarcia i realizacji Umowy.</w:t>
            </w:r>
          </w:p>
          <w:p w:rsidR="004B614C" w:rsidRPr="00B37945" w:rsidRDefault="004B614C" w:rsidP="004B614C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Źródłem Pani / Pana danych osobowych, wskazanych w ust. 3 powyżej, jest Pani / Pan osobiście lub podmiot który Pani / Pan reprezentuje (tj. kontrahent). </w:t>
            </w:r>
          </w:p>
          <w:p w:rsidR="004B614C" w:rsidRDefault="004B614C" w:rsidP="004B614C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Pani / Pana dane osobowe przetwarzane będą w następujących celach:</w:t>
            </w:r>
          </w:p>
          <w:p w:rsidR="0057361D" w:rsidRDefault="004B614C" w:rsidP="0057361D">
            <w:pPr>
              <w:pStyle w:val="Akapitzlist"/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celu zawarcia i prawidłowej realizacji Umowy – podstawą prawną przetwarzania danych jest prawnie uzasadniony interes Administratora (art. 6 ust. 1 lit. f RODO), polegający na zawarciu, realizacji i rozliczeniu Umowy, w tym prowadzenia kontaktu związanego z realizacją i wykonaniem postanowień Umowy oraz prawidłowej identyfikacji osób uprawnionych do reprezentacji i zaciągania zobowiązań w imieniu kontrahenta;</w:t>
            </w:r>
          </w:p>
          <w:p w:rsidR="0057361D" w:rsidRPr="0057361D" w:rsidRDefault="00281A06" w:rsidP="0019112B">
            <w:pPr>
              <w:pStyle w:val="Akapitzlist"/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19112B">
              <w:rPr>
                <w:rFonts w:ascii="Arial" w:hAnsi="Arial" w:cs="Arial"/>
              </w:rPr>
              <w:t xml:space="preserve">W celu realizacji, kontroli, audytu i ewaluacji Inwestycji </w:t>
            </w:r>
            <w:r w:rsidR="0057361D" w:rsidRPr="0019112B">
              <w:rPr>
                <w:rFonts w:ascii="Arial" w:hAnsi="Arial" w:cs="Arial"/>
              </w:rPr>
              <w:t xml:space="preserve">w związku </w:t>
            </w:r>
            <w:r w:rsidR="0057361D" w:rsidRPr="0019112B">
              <w:rPr>
                <w:rFonts w:ascii="Arial" w:hAnsi="Arial" w:cs="Arial"/>
              </w:rPr>
              <w:br/>
              <w:t>z realizacją przedsięwzięcia objętego wsparciem Krajowego Planu Odbudowy i Zwiększenia odporności w związku z</w:t>
            </w:r>
            <w:r w:rsidR="0057361D" w:rsidRPr="0019112B">
              <w:rPr>
                <w:rFonts w:ascii="Arial" w:hAnsi="Arial" w:cs="Arial"/>
              </w:rPr>
              <w:t xml:space="preserve"> art. 14lzj – art. 14lzn </w:t>
            </w:r>
            <w:r w:rsidR="0057361D" w:rsidRPr="0057361D">
              <w:rPr>
                <w:rFonts w:ascii="Arial" w:hAnsi="Arial" w:cs="Arial"/>
              </w:rPr>
              <w:t>Ustaw</w:t>
            </w:r>
            <w:r w:rsidR="0057361D" w:rsidRPr="0019112B">
              <w:rPr>
                <w:rFonts w:ascii="Arial" w:hAnsi="Arial" w:cs="Arial"/>
              </w:rPr>
              <w:t>y</w:t>
            </w:r>
            <w:r w:rsidR="0057361D" w:rsidRPr="0057361D">
              <w:rPr>
                <w:rFonts w:ascii="Arial" w:hAnsi="Arial" w:cs="Arial"/>
              </w:rPr>
              <w:t xml:space="preserve"> z dnia 6 grudnia 2006 r. o zasadach prowadzenia polityki rozwoju</w:t>
            </w:r>
          </w:p>
          <w:p w:rsidR="0057361D" w:rsidRPr="0019112B" w:rsidRDefault="0057361D" w:rsidP="0057361D">
            <w:pPr>
              <w:pStyle w:val="Akapitzlist"/>
              <w:spacing w:before="120" w:after="120" w:line="276" w:lineRule="auto"/>
              <w:ind w:left="1080"/>
              <w:jc w:val="both"/>
              <w:rPr>
                <w:rFonts w:ascii="Arial" w:hAnsi="Arial" w:cs="Arial"/>
              </w:rPr>
            </w:pPr>
            <w:r w:rsidRPr="0019112B">
              <w:rPr>
                <w:rFonts w:ascii="Arial" w:hAnsi="Arial" w:cs="Arial"/>
              </w:rPr>
              <w:t>oraz na podstawie art. 25a Rozporządzenia 2021/241</w:t>
            </w:r>
            <w:r w:rsidRPr="0019112B">
              <w:rPr>
                <w:rFonts w:ascii="Arial" w:hAnsi="Arial" w:cs="Arial"/>
              </w:rPr>
              <w:t xml:space="preserve"> </w:t>
            </w:r>
            <w:r w:rsidRPr="0019112B">
              <w:rPr>
                <w:rFonts w:ascii="Arial" w:hAnsi="Arial" w:cs="Arial"/>
              </w:rPr>
              <w:t xml:space="preserve">- podstawą prawną przetwarzania jest obowiązek prawny ciążący na Administratorze (art. 6 ust. 1 lit. c RODO); </w:t>
            </w:r>
          </w:p>
          <w:p w:rsidR="004B614C" w:rsidRDefault="004B614C" w:rsidP="0019112B">
            <w:pPr>
              <w:pStyle w:val="Akapitzlist"/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celu wypełnienia obowiązku prawnego ciążącego na Administratorze, </w:t>
            </w:r>
            <w:r w:rsidR="0019112B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w związku z obowiązkiem prowadzenia ksiąg rachunkowych i rozliczeń podatkowych, w przypadku osób, których dane będą znajdowały </w:t>
            </w:r>
            <w:r w:rsidR="0019112B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lastRenderedPageBreak/>
              <w:t xml:space="preserve">się w dokumentach, których obowiązek prowadzenia i przechowywania wynika z przepisów w zakresie prawa podatkowego i rachunkowości - podstawą prawną przetwarzania jest obowiązek prawny ciążący na Administratorze (art. 6 ust. 1 lit. c RODO); </w:t>
            </w:r>
          </w:p>
          <w:p w:rsidR="004B614C" w:rsidRDefault="004B614C" w:rsidP="0019112B">
            <w:pPr>
              <w:pStyle w:val="Akapitzlist"/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celu ustalenia lub dochodzenia ewentualnych roszczeń lub obrony przed takimi roszczeniami przez Administratora – podstawą prawną przetwarzania danych jest prawnie uzasadniony interes Administratora (art. 6 ust. 1 lit. f RODO), polegający na obronie swoich interesów gospodarczych.</w:t>
            </w:r>
          </w:p>
          <w:p w:rsidR="004B614C" w:rsidRDefault="004B614C" w:rsidP="004B614C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Pani / Pana dane osobowe będą przetwarzane przez czas niezbędny do realizacji celów przetwarzania, a w zakresie w jakim Pani / Pana dane osobowe przetwarzane są na podstawie prawnie uzasadnionego interesu Administratora – do czasu zgłoszenia przez Panią / Pana skutecznego sprzeciwu wobec przetwarzania danych osobowych. Okres przetwarzania danych osobowych może zostać każdorazowo przedłużony o okres przedawnienia roszczeń, jeżeli przetwarzanie danych osobowych będzie niezbędne dla dochodzenia ewentualnych roszczeń lub obrony przed takimi roszczeniami przez Administratora. Po tym okresie dane będą przetwarzane jedynie w zakresie i przez czas wymagany przepisami prawa.</w:t>
            </w:r>
          </w:p>
          <w:p w:rsidR="004B614C" w:rsidRPr="005305E2" w:rsidRDefault="004B614C" w:rsidP="0057361D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57361D">
              <w:rPr>
                <w:rFonts w:ascii="Arial" w:hAnsi="Arial" w:cs="Arial"/>
              </w:rPr>
              <w:t>Pani / Pana dane osobowe mogą być przekazywane podmiotom świadczącym usługi na rzecz Administratora na podstawie zawartych umów, w tym dostawcom systemów i usług informatycznych, podmiotom świadczącym obsługę prawną, dostawcom usług księgowych, wysyłkowych lub instytucjom uprawnionym do uzyskania danych osobowych na podstawie przepisów prawa</w:t>
            </w:r>
            <w:r w:rsidR="0057361D" w:rsidRPr="0057361D">
              <w:rPr>
                <w:rFonts w:ascii="Arial" w:hAnsi="Arial" w:cs="Arial"/>
              </w:rPr>
              <w:t xml:space="preserve"> między innymi do </w:t>
            </w:r>
            <w:r w:rsidR="0057361D" w:rsidRPr="0057361D">
              <w:rPr>
                <w:rFonts w:ascii="Arial" w:hAnsi="Arial" w:cs="Arial"/>
              </w:rPr>
              <w:t>Instytucj</w:t>
            </w:r>
            <w:r w:rsidR="0057361D">
              <w:rPr>
                <w:rFonts w:ascii="Arial" w:hAnsi="Arial" w:cs="Arial"/>
              </w:rPr>
              <w:t>i</w:t>
            </w:r>
            <w:r w:rsidR="0057361D" w:rsidRPr="0057361D">
              <w:rPr>
                <w:rFonts w:ascii="Arial" w:hAnsi="Arial" w:cs="Arial"/>
              </w:rPr>
              <w:t xml:space="preserve"> odpowiedzialn</w:t>
            </w:r>
            <w:r w:rsidR="0057361D">
              <w:rPr>
                <w:rFonts w:ascii="Arial" w:hAnsi="Arial" w:cs="Arial"/>
              </w:rPr>
              <w:t>ej</w:t>
            </w:r>
            <w:r w:rsidR="0057361D" w:rsidRPr="0057361D">
              <w:rPr>
                <w:rFonts w:ascii="Arial" w:hAnsi="Arial" w:cs="Arial"/>
              </w:rPr>
              <w:t xml:space="preserve"> za realizację Inwestycji</w:t>
            </w:r>
            <w:r w:rsidR="009952A0">
              <w:rPr>
                <w:rFonts w:ascii="Arial" w:hAnsi="Arial" w:cs="Arial"/>
              </w:rPr>
              <w:t xml:space="preserve"> tj.</w:t>
            </w:r>
            <w:r w:rsidR="005305E2">
              <w:rPr>
                <w:rFonts w:ascii="Arial" w:hAnsi="Arial" w:cs="Arial"/>
              </w:rPr>
              <w:t xml:space="preserve"> </w:t>
            </w:r>
            <w:r w:rsidR="005305E2" w:rsidRPr="005305E2">
              <w:rPr>
                <w:rFonts w:ascii="Arial" w:hAnsi="Arial" w:cs="Arial"/>
              </w:rPr>
              <w:t>mini</w:t>
            </w:r>
            <w:r w:rsidR="005305E2" w:rsidRPr="005305E2">
              <w:rPr>
                <w:rFonts w:ascii="Arial" w:hAnsi="Arial" w:cs="Arial"/>
              </w:rPr>
              <w:t>stra</w:t>
            </w:r>
            <w:r w:rsidR="005305E2" w:rsidRPr="005305E2">
              <w:rPr>
                <w:rFonts w:ascii="Arial" w:hAnsi="Arial" w:cs="Arial"/>
              </w:rPr>
              <w:t xml:space="preserve"> właściw</w:t>
            </w:r>
            <w:r w:rsidR="005305E2" w:rsidRPr="005305E2">
              <w:rPr>
                <w:rFonts w:ascii="Arial" w:hAnsi="Arial" w:cs="Arial"/>
              </w:rPr>
              <w:t>ego</w:t>
            </w:r>
            <w:r w:rsidR="005305E2" w:rsidRPr="005305E2">
              <w:rPr>
                <w:rFonts w:ascii="Arial" w:hAnsi="Arial" w:cs="Arial"/>
              </w:rPr>
              <w:t xml:space="preserve"> do spraw kultury </w:t>
            </w:r>
            <w:r w:rsidR="0019112B">
              <w:rPr>
                <w:rFonts w:ascii="Arial" w:hAnsi="Arial" w:cs="Arial"/>
              </w:rPr>
              <w:br/>
            </w:r>
            <w:r w:rsidR="005305E2" w:rsidRPr="005305E2">
              <w:rPr>
                <w:rFonts w:ascii="Arial" w:hAnsi="Arial" w:cs="Arial"/>
              </w:rPr>
              <w:t>i dziedzictwa narodowego, któremu na podstawie porozumienia z Instytucją koordynującą</w:t>
            </w:r>
            <w:r w:rsidR="0019112B">
              <w:rPr>
                <w:rFonts w:ascii="Arial" w:hAnsi="Arial" w:cs="Arial"/>
              </w:rPr>
              <w:t xml:space="preserve"> tj. </w:t>
            </w:r>
            <w:r w:rsidR="0019112B" w:rsidRPr="0019112B">
              <w:rPr>
                <w:rFonts w:ascii="Arial" w:hAnsi="Arial" w:cs="Arial"/>
              </w:rPr>
              <w:t>minist</w:t>
            </w:r>
            <w:r w:rsidR="0019112B">
              <w:rPr>
                <w:rFonts w:ascii="Arial" w:hAnsi="Arial" w:cs="Arial"/>
              </w:rPr>
              <w:t>rem</w:t>
            </w:r>
            <w:r w:rsidR="0019112B" w:rsidRPr="0019112B">
              <w:rPr>
                <w:rFonts w:ascii="Arial" w:hAnsi="Arial" w:cs="Arial"/>
              </w:rPr>
              <w:t xml:space="preserve"> właściwy</w:t>
            </w:r>
            <w:r w:rsidR="0019112B">
              <w:rPr>
                <w:rFonts w:ascii="Arial" w:hAnsi="Arial" w:cs="Arial"/>
              </w:rPr>
              <w:t>m</w:t>
            </w:r>
            <w:r w:rsidR="0019112B" w:rsidRPr="0019112B">
              <w:rPr>
                <w:rFonts w:ascii="Arial" w:hAnsi="Arial" w:cs="Arial"/>
              </w:rPr>
              <w:t xml:space="preserve"> do spraw rozwoju regionalnego</w:t>
            </w:r>
            <w:r w:rsidR="005305E2" w:rsidRPr="005305E2">
              <w:rPr>
                <w:rFonts w:ascii="Arial" w:hAnsi="Arial" w:cs="Arial"/>
              </w:rPr>
              <w:t xml:space="preserve"> powierzona została realizacja Inwestycji</w:t>
            </w:r>
            <w:r w:rsidR="009952A0">
              <w:rPr>
                <w:rFonts w:ascii="Arial" w:hAnsi="Arial" w:cs="Arial"/>
              </w:rPr>
              <w:t xml:space="preserve"> </w:t>
            </w:r>
            <w:r w:rsidR="0057361D" w:rsidRPr="0057361D">
              <w:rPr>
                <w:rFonts w:ascii="Arial" w:hAnsi="Arial" w:cs="Arial"/>
              </w:rPr>
              <w:t>oraz Jednostk</w:t>
            </w:r>
            <w:r w:rsidR="0057361D">
              <w:rPr>
                <w:rFonts w:ascii="Arial" w:hAnsi="Arial" w:cs="Arial"/>
              </w:rPr>
              <w:t>i</w:t>
            </w:r>
            <w:r w:rsidR="0057361D" w:rsidRPr="0057361D">
              <w:rPr>
                <w:rFonts w:ascii="Arial" w:hAnsi="Arial" w:cs="Arial"/>
              </w:rPr>
              <w:t xml:space="preserve"> Wspierając</w:t>
            </w:r>
            <w:r w:rsidR="0057361D">
              <w:rPr>
                <w:rFonts w:ascii="Arial" w:hAnsi="Arial" w:cs="Arial"/>
              </w:rPr>
              <w:t>ej</w:t>
            </w:r>
            <w:r w:rsidR="005305E2">
              <w:rPr>
                <w:rFonts w:ascii="Arial" w:hAnsi="Arial" w:cs="Arial"/>
              </w:rPr>
              <w:t xml:space="preserve"> tj. </w:t>
            </w:r>
            <w:r w:rsidR="005305E2" w:rsidRPr="005305E2">
              <w:rPr>
                <w:rFonts w:ascii="Arial" w:hAnsi="Arial" w:cs="Arial"/>
              </w:rPr>
              <w:t>Narodow</w:t>
            </w:r>
            <w:r w:rsidR="0019112B">
              <w:rPr>
                <w:rFonts w:ascii="Arial" w:hAnsi="Arial" w:cs="Arial"/>
              </w:rPr>
              <w:t>ego</w:t>
            </w:r>
            <w:r w:rsidR="005305E2" w:rsidRPr="005305E2">
              <w:rPr>
                <w:rFonts w:ascii="Arial" w:hAnsi="Arial" w:cs="Arial"/>
              </w:rPr>
              <w:t xml:space="preserve"> In</w:t>
            </w:r>
            <w:bookmarkStart w:id="1" w:name="_GoBack"/>
            <w:bookmarkEnd w:id="1"/>
            <w:r w:rsidR="005305E2" w:rsidRPr="005305E2">
              <w:rPr>
                <w:rFonts w:ascii="Arial" w:hAnsi="Arial" w:cs="Arial"/>
              </w:rPr>
              <w:t>stytut</w:t>
            </w:r>
            <w:r w:rsidR="005305E2" w:rsidRPr="005305E2">
              <w:rPr>
                <w:rFonts w:ascii="Arial" w:hAnsi="Arial" w:cs="Arial"/>
              </w:rPr>
              <w:t>u</w:t>
            </w:r>
            <w:r w:rsidR="005305E2" w:rsidRPr="005305E2">
              <w:rPr>
                <w:rFonts w:ascii="Arial" w:hAnsi="Arial" w:cs="Arial"/>
              </w:rPr>
              <w:t xml:space="preserve"> Muzyki i Tańca z siedzibą w Warszawi</w:t>
            </w:r>
            <w:r w:rsidR="005305E2">
              <w:rPr>
                <w:rFonts w:ascii="Arial" w:hAnsi="Arial" w:cs="Arial"/>
              </w:rPr>
              <w:t xml:space="preserve">e ze względu na </w:t>
            </w:r>
            <w:r w:rsidR="005305E2" w:rsidRPr="005305E2">
              <w:rPr>
                <w:rFonts w:ascii="Arial" w:hAnsi="Arial" w:cs="Arial"/>
              </w:rPr>
              <w:t>objęci</w:t>
            </w:r>
            <w:r w:rsidR="005305E2" w:rsidRPr="005305E2">
              <w:rPr>
                <w:rFonts w:ascii="Arial" w:hAnsi="Arial" w:cs="Arial"/>
              </w:rPr>
              <w:t>e</w:t>
            </w:r>
            <w:r w:rsidR="005305E2" w:rsidRPr="005305E2">
              <w:rPr>
                <w:rFonts w:ascii="Arial" w:hAnsi="Arial" w:cs="Arial"/>
              </w:rPr>
              <w:t xml:space="preserve"> wsparciem</w:t>
            </w:r>
            <w:r w:rsidR="005305E2" w:rsidRPr="005305E2">
              <w:rPr>
                <w:rFonts w:ascii="Arial" w:hAnsi="Arial" w:cs="Arial"/>
              </w:rPr>
              <w:t xml:space="preserve"> inwestycji, w której Państwo lub Państwa pracodawca bierze udział</w:t>
            </w:r>
            <w:r w:rsidR="005305E2" w:rsidRPr="005305E2">
              <w:rPr>
                <w:rFonts w:ascii="Arial" w:hAnsi="Arial" w:cs="Arial"/>
              </w:rPr>
              <w:t xml:space="preserve"> w ramach Krajowego Planu Odbudowy i Zwiększania Odporności,</w:t>
            </w:r>
          </w:p>
          <w:p w:rsidR="004B614C" w:rsidRDefault="004B614C" w:rsidP="004B614C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Pani / Pana dane osobowe nie będą przekazywane do podmiotów powiązanych </w:t>
            </w:r>
            <w:r w:rsidR="005305E2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z Administratorem poza Unią Europejską lub Europejskim Obszarem Gospodarczym. </w:t>
            </w:r>
          </w:p>
          <w:p w:rsidR="004B614C" w:rsidRDefault="004B614C" w:rsidP="004B614C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 Pani / Pan prawo dostępu do treści swoich danych oraz do uzyskania ich kopii, prawo ich sprostowania, usunięcia, ograniczenia przetwarzania oraz prawo wniesienia sprzeciwu względem przetwarzania Pani / Pana danych. Dla celów dowodowych Administrator prosi o wniesienie sprzeciwu drogą pisemną lub elektroniczną.</w:t>
            </w:r>
          </w:p>
          <w:p w:rsidR="004B614C" w:rsidRDefault="004B614C" w:rsidP="004B614C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 Pani / Pan prawo wniesienia skargi do organu nadzorczego w razie uznania, iż przetwarzanie Pani / Pana oddanych osobowych narusza przepisy RODO lub inne przepisy określające sposób przetwarzania i ochrony danych osobowych. </w:t>
            </w:r>
          </w:p>
          <w:p w:rsidR="004B614C" w:rsidRDefault="004B614C" w:rsidP="004B614C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Dane udostępnione przez Panią/ Pana nie będą podlegały profilowaniu.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bookmarkEnd w:id="0"/>
    </w:tbl>
    <w:p w:rsidR="001B196F" w:rsidRDefault="001B196F">
      <w:pPr>
        <w:rPr>
          <w:sz w:val="20"/>
          <w:szCs w:val="20"/>
        </w:rPr>
      </w:pPr>
    </w:p>
    <w:p w:rsidR="00EF45F1" w:rsidRDefault="0026351C">
      <w:pPr>
        <w:pStyle w:val="Style3"/>
        <w:spacing w:before="34" w:line="266" w:lineRule="exact"/>
        <w:ind w:left="720"/>
      </w:pPr>
      <w:r>
        <w:rPr>
          <w:sz w:val="20"/>
          <w:szCs w:val="20"/>
        </w:rPr>
        <w:t xml:space="preserve"> </w:t>
      </w:r>
    </w:p>
    <w:sectPr w:rsidR="00EF45F1" w:rsidSect="00E001DD">
      <w:headerReference w:type="default" r:id="rId9"/>
      <w:footerReference w:type="default" r:id="rId10"/>
      <w:pgSz w:w="11900" w:h="16840"/>
      <w:pgMar w:top="1418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3CA" w:rsidRDefault="000423CA">
      <w:pPr>
        <w:spacing w:after="0" w:line="240" w:lineRule="auto"/>
      </w:pPr>
      <w:r>
        <w:separator/>
      </w:r>
    </w:p>
  </w:endnote>
  <w:endnote w:type="continuationSeparator" w:id="0">
    <w:p w:rsidR="000423CA" w:rsidRDefault="0004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F7A" w:rsidRDefault="00010838" w:rsidP="00E001DD">
    <w:pPr>
      <w:pStyle w:val="Stopka"/>
    </w:pPr>
    <w:r>
      <w:rPr>
        <w:noProof/>
      </w:rPr>
      <w:drawing>
        <wp:inline distT="0" distB="0" distL="0" distR="0">
          <wp:extent cx="5754835" cy="728980"/>
          <wp:effectExtent l="0" t="0" r="0" b="0"/>
          <wp:docPr id="13799839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98391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4835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3CA" w:rsidRDefault="000423CA">
      <w:pPr>
        <w:spacing w:after="0" w:line="240" w:lineRule="auto"/>
      </w:pPr>
      <w:r>
        <w:separator/>
      </w:r>
    </w:p>
  </w:footnote>
  <w:footnote w:type="continuationSeparator" w:id="0">
    <w:p w:rsidR="000423CA" w:rsidRDefault="00042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5F1" w:rsidRDefault="0026351C">
    <w:pPr>
      <w:pStyle w:val="Nagwek"/>
      <w:tabs>
        <w:tab w:val="clear" w:pos="9072"/>
        <w:tab w:val="right" w:pos="9046"/>
      </w:tabs>
    </w:pPr>
    <w:r>
      <w:rPr>
        <w:noProof/>
      </w:rPr>
      <w:drawing>
        <wp:inline distT="0" distB="0" distL="0" distR="0">
          <wp:extent cx="5760721" cy="729725"/>
          <wp:effectExtent l="0" t="0" r="5080" b="0"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729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205E4"/>
    <w:multiLevelType w:val="hybridMultilevel"/>
    <w:tmpl w:val="9D8EF87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A273C4"/>
    <w:multiLevelType w:val="multilevel"/>
    <w:tmpl w:val="E0469642"/>
    <w:numStyleLink w:val="Zaimportowanystyl1"/>
  </w:abstractNum>
  <w:abstractNum w:abstractNumId="2" w15:restartNumberingAfterBreak="0">
    <w:nsid w:val="407A37E4"/>
    <w:multiLevelType w:val="hybridMultilevel"/>
    <w:tmpl w:val="80384A7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385C02"/>
    <w:multiLevelType w:val="multilevel"/>
    <w:tmpl w:val="E0469642"/>
    <w:styleLink w:val="Zaimportowanystyl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3F6662B"/>
    <w:multiLevelType w:val="hybridMultilevel"/>
    <w:tmpl w:val="C68C70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F1"/>
    <w:rsid w:val="00010838"/>
    <w:rsid w:val="000423CA"/>
    <w:rsid w:val="000E3E01"/>
    <w:rsid w:val="000E4289"/>
    <w:rsid w:val="00175F12"/>
    <w:rsid w:val="0019112B"/>
    <w:rsid w:val="001B196F"/>
    <w:rsid w:val="0026351C"/>
    <w:rsid w:val="00281A06"/>
    <w:rsid w:val="003122A8"/>
    <w:rsid w:val="003F1B3B"/>
    <w:rsid w:val="004B614C"/>
    <w:rsid w:val="004C3AB4"/>
    <w:rsid w:val="00510AED"/>
    <w:rsid w:val="005305E2"/>
    <w:rsid w:val="005451C1"/>
    <w:rsid w:val="0057361D"/>
    <w:rsid w:val="005B7367"/>
    <w:rsid w:val="00662CFD"/>
    <w:rsid w:val="006E6075"/>
    <w:rsid w:val="00774D5C"/>
    <w:rsid w:val="007A6B3B"/>
    <w:rsid w:val="007B1140"/>
    <w:rsid w:val="007E1678"/>
    <w:rsid w:val="009952A0"/>
    <w:rsid w:val="00A33AA3"/>
    <w:rsid w:val="00AB6BC4"/>
    <w:rsid w:val="00AF3E8C"/>
    <w:rsid w:val="00B35F7A"/>
    <w:rsid w:val="00B72635"/>
    <w:rsid w:val="00BF3C43"/>
    <w:rsid w:val="00C1200D"/>
    <w:rsid w:val="00C975E5"/>
    <w:rsid w:val="00E001DD"/>
    <w:rsid w:val="00EF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12243"/>
  <w15:docId w15:val="{0CA35BEB-71B1-4664-A993-81204B1B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2">
    <w:name w:val="heading 2"/>
    <w:basedOn w:val="Normalny"/>
    <w:link w:val="Nagwek2Znak"/>
    <w:uiPriority w:val="9"/>
    <w:qFormat/>
    <w:rsid w:val="005736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bdr w:val="none" w:sz="0" w:space="0" w:color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FontStyle11">
    <w:name w:val="Font Style11"/>
    <w:rPr>
      <w:rFonts w:ascii="Calibri" w:hAnsi="Calibri"/>
      <w:sz w:val="20"/>
      <w:szCs w:val="20"/>
    </w:rPr>
  </w:style>
  <w:style w:type="paragraph" w:customStyle="1" w:styleId="Style3">
    <w:name w:val="Style3"/>
    <w:pPr>
      <w:widowControl w:val="0"/>
      <w:spacing w:line="268" w:lineRule="exact"/>
    </w:pPr>
    <w:rPr>
      <w:rFonts w:ascii="Calibri" w:hAnsi="Calibri" w:cs="Arial Unicode MS"/>
      <w:color w:val="000000"/>
      <w:sz w:val="24"/>
      <w:szCs w:val="24"/>
      <w:u w:color="000000"/>
      <w:lang w:val="nl-NL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unhideWhenUsed/>
    <w:rsid w:val="00774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D5C"/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basedOn w:val="Normalny"/>
    <w:uiPriority w:val="34"/>
    <w:qFormat/>
    <w:rsid w:val="004B61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6" w:lineRule="auto"/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table" w:styleId="Tabela-Siatka">
    <w:name w:val="Table Grid"/>
    <w:basedOn w:val="Standardowy"/>
    <w:uiPriority w:val="39"/>
    <w:rsid w:val="004B61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57361D"/>
    <w:rPr>
      <w:rFonts w:eastAsia="Times New Roman"/>
      <w:b/>
      <w:bCs/>
      <w:sz w:val="36"/>
      <w:szCs w:val="36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zacheta.ar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o@zacheta.ar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788</Words>
  <Characters>4729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Zachęta - Narodowa Galeria Sztuki w Warszawie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Koźniewska</dc:creator>
  <cp:lastModifiedBy>Paweł Mościcki</cp:lastModifiedBy>
  <cp:revision>3</cp:revision>
  <cp:lastPrinted>2020-06-23T09:22:00Z</cp:lastPrinted>
  <dcterms:created xsi:type="dcterms:W3CDTF">2024-09-23T14:55:00Z</dcterms:created>
  <dcterms:modified xsi:type="dcterms:W3CDTF">2024-09-23T19:20:00Z</dcterms:modified>
</cp:coreProperties>
</file>